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BF" w:rsidRDefault="00250ABF" w:rsidP="00C8153A">
      <w:pPr>
        <w:spacing w:after="0" w:line="240" w:lineRule="auto"/>
        <w:jc w:val="center"/>
        <w:rPr>
          <w:rFonts w:eastAsia="Times New Roman" w:cs="Times New Roman"/>
          <w:sz w:val="20"/>
          <w:szCs w:val="20"/>
          <w:lang w:val="en"/>
        </w:rPr>
      </w:pPr>
    </w:p>
    <w:p w:rsidR="00250ABF" w:rsidRDefault="00250ABF" w:rsidP="00C8153A">
      <w:pPr>
        <w:spacing w:after="0" w:line="240" w:lineRule="auto"/>
        <w:jc w:val="center"/>
        <w:rPr>
          <w:rFonts w:eastAsia="Times New Roman" w:cs="Times New Roman"/>
          <w:sz w:val="20"/>
          <w:szCs w:val="20"/>
          <w:lang w:val="en"/>
        </w:rPr>
      </w:pPr>
    </w:p>
    <w:p w:rsidR="00C8153A" w:rsidRDefault="00010119" w:rsidP="00C8153A">
      <w:pPr>
        <w:spacing w:after="0" w:line="240" w:lineRule="auto"/>
        <w:jc w:val="center"/>
        <w:rPr>
          <w:rFonts w:eastAsia="Times New Roman" w:cs="Times New Roman"/>
          <w:sz w:val="20"/>
          <w:szCs w:val="20"/>
          <w:lang w:val="en"/>
        </w:rPr>
      </w:pPr>
      <w:bookmarkStart w:id="0" w:name="_GoBack"/>
      <w:bookmarkEnd w:id="0"/>
      <w:r w:rsidRPr="00010119">
        <w:rPr>
          <w:rFonts w:eastAsia="Times New Roman" w:cs="Times New Roman"/>
          <w:sz w:val="20"/>
          <w:szCs w:val="20"/>
          <w:lang w:val="en"/>
        </w:rPr>
        <w:t>SIR SAMUEL WAY'S WILL</w:t>
      </w:r>
    </w:p>
    <w:p w:rsidR="00C8153A" w:rsidRDefault="00C8153A" w:rsidP="00010119">
      <w:pPr>
        <w:spacing w:after="0" w:line="240" w:lineRule="auto"/>
        <w:jc w:val="both"/>
        <w:rPr>
          <w:rFonts w:eastAsia="Times New Roman" w:cs="Times New Roman"/>
          <w:sz w:val="20"/>
          <w:szCs w:val="20"/>
          <w:lang w:val="en"/>
        </w:rPr>
      </w:pPr>
    </w:p>
    <w:p w:rsidR="00010119" w:rsidRPr="00010119" w:rsidRDefault="00010119" w:rsidP="00010119">
      <w:pPr>
        <w:spacing w:after="0" w:line="240" w:lineRule="auto"/>
        <w:jc w:val="both"/>
        <w:rPr>
          <w:rFonts w:eastAsia="Times New Roman" w:cs="Times New Roman"/>
          <w:sz w:val="20"/>
          <w:szCs w:val="20"/>
          <w:lang w:val="en"/>
        </w:rPr>
      </w:pPr>
      <w:r w:rsidRPr="00010119">
        <w:rPr>
          <w:rFonts w:eastAsia="Times New Roman" w:cs="Times New Roman"/>
          <w:sz w:val="20"/>
          <w:szCs w:val="20"/>
          <w:lang w:val="en"/>
        </w:rPr>
        <w:t>Adelaide Advertiser, 22</w:t>
      </w:r>
      <w:r w:rsidRPr="00010119">
        <w:rPr>
          <w:rFonts w:eastAsia="Times New Roman" w:cs="Times New Roman"/>
          <w:sz w:val="20"/>
          <w:szCs w:val="20"/>
          <w:vertAlign w:val="superscript"/>
          <w:lang w:val="en"/>
        </w:rPr>
        <w:t>nd</w:t>
      </w:r>
      <w:r w:rsidRPr="00010119">
        <w:rPr>
          <w:rFonts w:eastAsia="Times New Roman" w:cs="Times New Roman"/>
          <w:sz w:val="20"/>
          <w:szCs w:val="20"/>
          <w:lang w:val="en"/>
        </w:rPr>
        <w:t xml:space="preserve"> January 1916, p 8</w:t>
      </w:r>
    </w:p>
    <w:p w:rsidR="00C8153A" w:rsidRDefault="00C8153A" w:rsidP="00010119">
      <w:pPr>
        <w:spacing w:after="0" w:line="240" w:lineRule="auto"/>
        <w:jc w:val="both"/>
        <w:rPr>
          <w:rFonts w:eastAsia="Times New Roman" w:cs="Times New Roman"/>
          <w:sz w:val="20"/>
          <w:szCs w:val="20"/>
          <w:lang w:val="en"/>
        </w:rPr>
      </w:pPr>
    </w:p>
    <w:p w:rsidR="00010119" w:rsidRPr="00010119" w:rsidRDefault="00010119" w:rsidP="00010119">
      <w:pPr>
        <w:spacing w:after="0" w:line="240" w:lineRule="auto"/>
        <w:jc w:val="both"/>
        <w:rPr>
          <w:rFonts w:eastAsia="Times New Roman" w:cs="Times New Roman"/>
          <w:sz w:val="20"/>
          <w:szCs w:val="20"/>
          <w:lang w:val="en"/>
        </w:rPr>
      </w:pPr>
      <w:r>
        <w:rPr>
          <w:rFonts w:eastAsia="Times New Roman" w:cs="Times New Roman"/>
          <w:sz w:val="20"/>
          <w:szCs w:val="20"/>
          <w:lang w:val="en"/>
        </w:rPr>
        <w:t>“</w:t>
      </w:r>
      <w:r w:rsidRPr="00010119">
        <w:rPr>
          <w:rFonts w:eastAsia="Times New Roman" w:cs="Times New Roman"/>
          <w:sz w:val="20"/>
          <w:szCs w:val="20"/>
          <w:lang w:val="en"/>
        </w:rPr>
        <w:t>The will of the late Chief Justice affords another illustration of the catholicity of spirit and breadth of sympathy so strikingly displayed in the manifold activities of his busy and useful life. Few men have crowded more work into their brief span of earthly existence than did Sir Samuel Way, or have spread their energies over a wider range of interests. He seemed to have has finger on the pulse, not of the State alone of which he was such a distinguished citizen, but of the throbbing life of the world. The many-sidedness of the man is reflected in his last will and testament, and so, too, are his public spirit and benevolence.</w:t>
      </w:r>
      <w:r>
        <w:rPr>
          <w:rFonts w:eastAsia="Times New Roman" w:cs="Times New Roman"/>
          <w:sz w:val="20"/>
          <w:szCs w:val="20"/>
          <w:lang w:val="en"/>
        </w:rPr>
        <w:t xml:space="preserve"> </w:t>
      </w:r>
      <w:r w:rsidRPr="00010119">
        <w:rPr>
          <w:rFonts w:eastAsia="Times New Roman" w:cs="Times New Roman"/>
          <w:sz w:val="20"/>
          <w:szCs w:val="20"/>
          <w:lang w:val="en"/>
        </w:rPr>
        <w:t xml:space="preserve"> Out of a total estate sworn not to exceed £55,000, he has left sums aggregating no less than £8,000 to public institutions and charities. To these generous bequests are added the valuable gifts of a magnificent and costly library and a particularly choice collection of pictures and other works of art. During the whole of his long career Sir Samuel Way was a collector of books, and his carefully chosen library is one of the evidences of his wide and liberal culture. He loved his books, which to him were not mere furniture but friends. In his will he has remembered many of the institutions with which he was associated either by personal service or through the medium of financial assistance rendered by him during his lifetime. Naturally the University, of which he was for so long a time the Chancellor, had a strong hold on his affections. It was in connection with that seat of learning that one phase of his intellectual nature found a congenial means of expression. He had a passion for knowledge, especially when it is </w:t>
      </w:r>
      <w:proofErr w:type="spellStart"/>
      <w:r w:rsidRPr="00010119">
        <w:rPr>
          <w:rFonts w:eastAsia="Times New Roman" w:cs="Times New Roman"/>
          <w:sz w:val="20"/>
          <w:szCs w:val="20"/>
          <w:lang w:val="en"/>
        </w:rPr>
        <w:t>systematised</w:t>
      </w:r>
      <w:proofErr w:type="spellEnd"/>
      <w:r w:rsidRPr="00010119">
        <w:rPr>
          <w:rFonts w:eastAsia="Times New Roman" w:cs="Times New Roman"/>
          <w:sz w:val="20"/>
          <w:szCs w:val="20"/>
          <w:lang w:val="en"/>
        </w:rPr>
        <w:t xml:space="preserve"> and regulated according to the principles which make it a powerful factor in contributing to the individual or the communal welfare. From the University the law, of which he was such a brilliant administrator, is now drawing its </w:t>
      </w:r>
      <w:proofErr w:type="gramStart"/>
      <w:r w:rsidRPr="00010119">
        <w:rPr>
          <w:rFonts w:eastAsia="Times New Roman" w:cs="Times New Roman"/>
          <w:sz w:val="20"/>
          <w:szCs w:val="20"/>
          <w:lang w:val="en"/>
        </w:rPr>
        <w:t>exponents,</w:t>
      </w:r>
      <w:proofErr w:type="gramEnd"/>
      <w:r w:rsidRPr="00010119">
        <w:rPr>
          <w:rFonts w:eastAsia="Times New Roman" w:cs="Times New Roman"/>
          <w:sz w:val="20"/>
          <w:szCs w:val="20"/>
          <w:lang w:val="en"/>
        </w:rPr>
        <w:t xml:space="preserve"> and that created an additional link between him and the academic institution. His bequest to the Children's Hospital may be taken as representing his deep interest in all efforts for the amelioration of suffering, while his broad sympathy with religious work is indicated by his gifts to several churches widely divergent in their forms of government and ecclesiastical ideals. As an eminent Freemason, a supporter of the British and Foreign Bible Society, and an advocate of missions, he has, in the division of his estate, acted consistently with the principles which guided him in life. His </w:t>
      </w:r>
      <w:r w:rsidR="00C8153A">
        <w:rPr>
          <w:rFonts w:eastAsia="Times New Roman" w:cs="Times New Roman"/>
          <w:sz w:val="20"/>
          <w:szCs w:val="20"/>
          <w:lang w:val="en"/>
        </w:rPr>
        <w:t>i</w:t>
      </w:r>
      <w:r w:rsidRPr="00010119">
        <w:rPr>
          <w:rFonts w:eastAsia="Times New Roman" w:cs="Times New Roman"/>
          <w:sz w:val="20"/>
          <w:szCs w:val="20"/>
          <w:lang w:val="en"/>
        </w:rPr>
        <w:t xml:space="preserve">s the will of a true philanthropist and a man of culture whose "sweetness and light'' were manifested in a nature at once simple, generous, and refined.” </w:t>
      </w:r>
    </w:p>
    <w:p w:rsidR="006D2E94" w:rsidRPr="00010119" w:rsidRDefault="006D2E94"/>
    <w:sectPr w:rsidR="006D2E94" w:rsidRPr="000101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C4BF0"/>
    <w:multiLevelType w:val="hybridMultilevel"/>
    <w:tmpl w:val="DF3A4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19"/>
    <w:rsid w:val="00010119"/>
    <w:rsid w:val="00250ABF"/>
    <w:rsid w:val="006D2E94"/>
    <w:rsid w:val="00C8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19"/>
    <w:pPr>
      <w:ind w:left="720"/>
      <w:contextualSpacing/>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19"/>
    <w:pPr>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DonGordon</dc:creator>
  <cp:lastModifiedBy>DonGordon</cp:lastModifiedBy>
  <cp:revision>3</cp:revision>
  <dcterms:created xsi:type="dcterms:W3CDTF">2015-10-20T01:47:00Z</dcterms:created>
  <dcterms:modified xsi:type="dcterms:W3CDTF">2015-10-20T02:04:00Z</dcterms:modified>
</cp:coreProperties>
</file>